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C5442B" w:rsidP="001A335A">
      <w:pPr>
        <w:pStyle w:val="a4"/>
      </w:pPr>
      <w:r>
        <w:t>«</w:t>
      </w:r>
      <w:r w:rsidR="00F45D14">
        <w:t>ГОВОРИМ С РЕБЕНКОМ О ЧРЕЗВЫЧАЙНЫХ СИТУАЦИЯХ</w:t>
      </w:r>
      <w:r w:rsidR="00FF4BE5">
        <w:t>»</w:t>
      </w:r>
    </w:p>
    <w:p w:rsidR="00F45D14" w:rsidRDefault="00F45D14" w:rsidP="001A335A">
      <w:pPr>
        <w:pStyle w:val="a4"/>
        <w:rPr>
          <w:sz w:val="24"/>
          <w:szCs w:val="24"/>
        </w:rPr>
      </w:pP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A2483B" w:rsidRDefault="008764BE" w:rsidP="00F1094A">
      <w:pPr>
        <w:pStyle w:val="a3"/>
        <w:spacing w:before="6"/>
        <w:jc w:val="center"/>
        <w:rPr>
          <w:sz w:val="26"/>
        </w:rPr>
      </w:pPr>
      <w:r>
        <w:rPr>
          <w:noProof/>
          <w:lang w:eastAsia="ru-RU"/>
        </w:rPr>
        <w:drawing>
          <wp:inline distT="0" distB="0" distL="0" distR="0">
            <wp:extent cx="3045349" cy="281636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57" cy="28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Pr="00451532" w:rsidRDefault="00FF4BE5" w:rsidP="00451532">
      <w:pPr>
        <w:pStyle w:val="1"/>
        <w:spacing w:before="0"/>
        <w:ind w:right="345"/>
      </w:pPr>
      <w:r w:rsidRPr="00451532">
        <w:lastRenderedPageBreak/>
        <w:t>Консультация</w:t>
      </w:r>
    </w:p>
    <w:p w:rsidR="00090499" w:rsidRPr="00F45D14" w:rsidRDefault="00F1094A" w:rsidP="00451532">
      <w:pPr>
        <w:ind w:left="346" w:right="347"/>
        <w:jc w:val="center"/>
        <w:rPr>
          <w:b/>
          <w:sz w:val="28"/>
          <w:szCs w:val="28"/>
        </w:rPr>
      </w:pPr>
      <w:r w:rsidRPr="00F45D14">
        <w:rPr>
          <w:b/>
          <w:sz w:val="28"/>
          <w:szCs w:val="28"/>
        </w:rPr>
        <w:t>«</w:t>
      </w:r>
      <w:r w:rsidR="00F45D14" w:rsidRPr="00F45D14">
        <w:rPr>
          <w:b/>
          <w:sz w:val="28"/>
          <w:szCs w:val="28"/>
        </w:rPr>
        <w:t>Говорим с ребенком о чрезвычайных ситуациях</w:t>
      </w:r>
      <w:r w:rsidR="00FF4BE5" w:rsidRPr="00F45D14">
        <w:rPr>
          <w:b/>
          <w:sz w:val="28"/>
          <w:szCs w:val="28"/>
        </w:rPr>
        <w:t>»</w:t>
      </w:r>
    </w:p>
    <w:p w:rsidR="00451532" w:rsidRPr="00451532" w:rsidRDefault="00451532" w:rsidP="00451532">
      <w:pPr>
        <w:ind w:left="346" w:right="347"/>
        <w:jc w:val="center"/>
        <w:rPr>
          <w:b/>
          <w:sz w:val="28"/>
          <w:szCs w:val="28"/>
        </w:rPr>
      </w:pPr>
    </w:p>
    <w:p w:rsidR="00F45D14" w:rsidRPr="00353455" w:rsidRDefault="00F45D14" w:rsidP="00F45D14">
      <w:pPr>
        <w:spacing w:after="300"/>
        <w:jc w:val="both"/>
        <w:rPr>
          <w:sz w:val="28"/>
          <w:szCs w:val="28"/>
          <w:lang w:eastAsia="ru-RU"/>
        </w:rPr>
      </w:pPr>
      <w:r w:rsidRPr="00353455">
        <w:rPr>
          <w:sz w:val="28"/>
          <w:szCs w:val="28"/>
          <w:lang w:eastAsia="ru-RU"/>
        </w:rPr>
        <w:t xml:space="preserve">Сейчас многие испытывают тревожность и задумываются, стоит ли обсуждать </w:t>
      </w:r>
      <w:proofErr w:type="gramStart"/>
      <w:r w:rsidRPr="00353455">
        <w:rPr>
          <w:sz w:val="28"/>
          <w:szCs w:val="28"/>
          <w:lang w:eastAsia="ru-RU"/>
        </w:rPr>
        <w:t>произошедшее</w:t>
      </w:r>
      <w:proofErr w:type="gramEnd"/>
      <w:r w:rsidRPr="00353455">
        <w:rPr>
          <w:sz w:val="28"/>
          <w:szCs w:val="28"/>
          <w:lang w:eastAsia="ru-RU"/>
        </w:rPr>
        <w:t xml:space="preserve"> с детьми, стоит ли ограничивать им доступ в интернет и как действовать, чтобы не навредить их психике.</w:t>
      </w:r>
      <w:r w:rsidRPr="00353455">
        <w:rPr>
          <w:sz w:val="28"/>
          <w:szCs w:val="28"/>
          <w:lang w:eastAsia="ru-RU"/>
        </w:rPr>
        <w:t xml:space="preserve"> </w:t>
      </w:r>
      <w:r w:rsidRPr="00353455">
        <w:rPr>
          <w:sz w:val="28"/>
          <w:szCs w:val="28"/>
          <w:lang w:eastAsia="ru-RU"/>
        </w:rPr>
        <w:t>О важных правилах общения с ребенком на темы чрезвычайных ситуаций </w:t>
      </w:r>
      <w:hyperlink r:id="rId7" w:history="1">
        <w:r w:rsidRPr="00353455">
          <w:rPr>
            <w:sz w:val="28"/>
            <w:szCs w:val="28"/>
            <w:lang w:eastAsia="ru-RU"/>
          </w:rPr>
          <w:t>рассказала</w:t>
        </w:r>
      </w:hyperlink>
      <w:r w:rsidRPr="00353455">
        <w:rPr>
          <w:sz w:val="28"/>
          <w:szCs w:val="28"/>
          <w:lang w:eastAsia="ru-RU"/>
        </w:rPr>
        <w:t xml:space="preserve"> старший преподаватель кафедры клинической психологии и психофизиологии, психолог Центра психологического сопровождения обучающихся </w:t>
      </w:r>
      <w:proofErr w:type="spellStart"/>
      <w:r w:rsidRPr="00353455">
        <w:rPr>
          <w:sz w:val="28"/>
          <w:szCs w:val="28"/>
          <w:lang w:eastAsia="ru-RU"/>
        </w:rPr>
        <w:t>УрФУ</w:t>
      </w:r>
      <w:proofErr w:type="spellEnd"/>
      <w:r w:rsidRPr="00353455">
        <w:rPr>
          <w:sz w:val="28"/>
          <w:szCs w:val="28"/>
          <w:lang w:eastAsia="ru-RU"/>
        </w:rPr>
        <w:t xml:space="preserve"> Надежда Томина.</w:t>
      </w:r>
      <w:r w:rsidRPr="00353455">
        <w:rPr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45D14" w:rsidRPr="00E72B5C" w:rsidRDefault="00F45D14" w:rsidP="00353455">
      <w:pPr>
        <w:spacing w:before="300" w:after="300"/>
        <w:jc w:val="center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 wp14:anchorId="2DBF3999" wp14:editId="1C1175FB">
            <wp:extent cx="4428877" cy="4428877"/>
            <wp:effectExtent l="0" t="0" r="0" b="0"/>
            <wp:docPr id="5" name="Рисунок 5" descr="https://xn--80aidamjr3akke.xn--p1ai/storage/articles/March2024/IMG_20240324_201418_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idamjr3akke.xn--p1ai/storage/articles/March2024/IMG_20240324_201418_4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877" cy="442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14" w:rsidRPr="00E72B5C" w:rsidRDefault="00F45D14" w:rsidP="00353455">
      <w:pPr>
        <w:spacing w:before="300" w:after="300"/>
        <w:jc w:val="center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lastRenderedPageBreak/>
        <w:drawing>
          <wp:inline distT="0" distB="0" distL="0" distR="0" wp14:anchorId="64E7D807" wp14:editId="2D576713">
            <wp:extent cx="6368994" cy="6274288"/>
            <wp:effectExtent l="0" t="0" r="0" b="0"/>
            <wp:docPr id="4" name="Рисунок 4" descr="https://xn--80aidamjr3akke.xn--p1ai/storage/articles/March2024/IMG_20240324_201418_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idamjr3akke.xn--p1ai/storage/articles/March2024/IMG_20240324_201418_1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94" cy="627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14" w:rsidRPr="00E72B5C" w:rsidRDefault="00F45D14" w:rsidP="00353455">
      <w:pPr>
        <w:spacing w:before="300" w:after="300"/>
        <w:jc w:val="center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lastRenderedPageBreak/>
        <w:drawing>
          <wp:inline distT="0" distB="0" distL="0" distR="0" wp14:anchorId="0D1A1846" wp14:editId="3D21FD23">
            <wp:extent cx="6885830" cy="6885830"/>
            <wp:effectExtent l="0" t="0" r="0" b="0"/>
            <wp:docPr id="3" name="Рисунок 3" descr="https://xn--80aidamjr3akke.xn--p1ai/storage/articles/March2024/IMG_20240324_201418_8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idamjr3akke.xn--p1ai/storage/articles/March2024/IMG_20240324_201418_87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501" cy="688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14" w:rsidRPr="00E72B5C" w:rsidRDefault="00F45D14" w:rsidP="00353455">
      <w:pPr>
        <w:spacing w:before="300" w:after="300"/>
        <w:jc w:val="center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lastRenderedPageBreak/>
        <w:drawing>
          <wp:inline distT="0" distB="0" distL="0" distR="0" wp14:anchorId="5BF8FB09" wp14:editId="79C36182">
            <wp:extent cx="7418567" cy="7418567"/>
            <wp:effectExtent l="0" t="0" r="0" b="0"/>
            <wp:docPr id="2" name="Рисунок 2" descr="https://xn--80aidamjr3akke.xn--p1ai/storage/articles/March2024/IMG_20240324_201418_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80aidamjr3akke.xn--p1ai/storage/articles/March2024/IMG_20240324_201418_88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133" cy="741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14" w:rsidRPr="00E72B5C" w:rsidRDefault="00F45D14" w:rsidP="00353455">
      <w:pPr>
        <w:spacing w:before="300" w:after="300"/>
        <w:jc w:val="center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lastRenderedPageBreak/>
        <w:drawing>
          <wp:inline distT="0" distB="0" distL="0" distR="0" wp14:anchorId="57809EE1" wp14:editId="7C5BF1E1">
            <wp:extent cx="6472361" cy="6472361"/>
            <wp:effectExtent l="0" t="0" r="5080" b="5080"/>
            <wp:docPr id="7" name="Рисунок 7" descr="https://xn--80aidamjr3akke.xn--p1ai/storage/articles/March2024/IMG_20240324_201418_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80aidamjr3akke.xn--p1ai/storage/articles/March2024/IMG_20240324_201418_3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361" cy="647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ED1" w:rsidRPr="00451532" w:rsidRDefault="00EE7ED1" w:rsidP="00EE7ED1">
      <w:pPr>
        <w:spacing w:before="1" w:line="360" w:lineRule="auto"/>
        <w:jc w:val="both"/>
        <w:rPr>
          <w:sz w:val="28"/>
          <w:szCs w:val="28"/>
        </w:rPr>
      </w:pPr>
      <w:r w:rsidRPr="00451532">
        <w:rPr>
          <w:sz w:val="28"/>
          <w:szCs w:val="28"/>
        </w:rPr>
        <w:lastRenderedPageBreak/>
        <w:t>По</w:t>
      </w:r>
      <w:r w:rsidRPr="00451532">
        <w:rPr>
          <w:spacing w:val="-2"/>
          <w:sz w:val="28"/>
          <w:szCs w:val="28"/>
        </w:rPr>
        <w:t xml:space="preserve"> </w:t>
      </w:r>
      <w:r w:rsidRPr="00451532">
        <w:rPr>
          <w:sz w:val="28"/>
          <w:szCs w:val="28"/>
        </w:rPr>
        <w:t>материалам</w:t>
      </w:r>
      <w:r w:rsidRPr="00451532">
        <w:rPr>
          <w:spacing w:val="-2"/>
          <w:sz w:val="28"/>
          <w:szCs w:val="28"/>
        </w:rPr>
        <w:t xml:space="preserve"> </w:t>
      </w:r>
      <w:r w:rsidRPr="00451532">
        <w:rPr>
          <w:sz w:val="28"/>
          <w:szCs w:val="28"/>
        </w:rPr>
        <w:t>сайта</w:t>
      </w:r>
      <w:r w:rsidRPr="00451532">
        <w:rPr>
          <w:spacing w:val="-2"/>
          <w:sz w:val="28"/>
          <w:szCs w:val="28"/>
        </w:rPr>
        <w:t xml:space="preserve"> </w:t>
      </w:r>
      <w:proofErr w:type="spellStart"/>
      <w:r w:rsidRPr="00451532">
        <w:rPr>
          <w:sz w:val="28"/>
          <w:szCs w:val="28"/>
        </w:rPr>
        <w:t>растимдетей</w:t>
      </w:r>
      <w:proofErr w:type="gramStart"/>
      <w:r w:rsidRPr="00451532">
        <w:rPr>
          <w:sz w:val="28"/>
          <w:szCs w:val="28"/>
        </w:rPr>
        <w:t>.р</w:t>
      </w:r>
      <w:proofErr w:type="gramEnd"/>
      <w:r w:rsidRPr="00451532">
        <w:rPr>
          <w:sz w:val="28"/>
          <w:szCs w:val="28"/>
        </w:rPr>
        <w:t>ф</w:t>
      </w:r>
      <w:proofErr w:type="spellEnd"/>
    </w:p>
    <w:sectPr w:rsidR="00EE7ED1" w:rsidRPr="00451532" w:rsidSect="00F45D14">
      <w:pgSz w:w="16840" w:h="11910" w:orient="landscape"/>
      <w:pgMar w:top="709" w:right="278" w:bottom="1021" w:left="4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A2F"/>
    <w:multiLevelType w:val="multilevel"/>
    <w:tmpl w:val="A444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B64CB"/>
    <w:multiLevelType w:val="multilevel"/>
    <w:tmpl w:val="FE9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310FE"/>
    <w:multiLevelType w:val="multilevel"/>
    <w:tmpl w:val="257A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257CE"/>
    <w:multiLevelType w:val="multilevel"/>
    <w:tmpl w:val="88B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93031"/>
    <w:multiLevelType w:val="multilevel"/>
    <w:tmpl w:val="2932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9">
    <w:nsid w:val="3BD80A0A"/>
    <w:multiLevelType w:val="multilevel"/>
    <w:tmpl w:val="83A0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C158F"/>
    <w:multiLevelType w:val="multilevel"/>
    <w:tmpl w:val="97FC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B63AE"/>
    <w:multiLevelType w:val="multilevel"/>
    <w:tmpl w:val="C61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13">
    <w:nsid w:val="56E726F7"/>
    <w:multiLevelType w:val="multilevel"/>
    <w:tmpl w:val="382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15">
    <w:nsid w:val="59AC5D73"/>
    <w:multiLevelType w:val="multilevel"/>
    <w:tmpl w:val="94E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B860B3"/>
    <w:multiLevelType w:val="multilevel"/>
    <w:tmpl w:val="1A2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18">
    <w:nsid w:val="7CC85B4C"/>
    <w:multiLevelType w:val="multilevel"/>
    <w:tmpl w:val="79A4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0A66B7"/>
    <w:multiLevelType w:val="multilevel"/>
    <w:tmpl w:val="95B2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4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16"/>
  </w:num>
  <w:num w:numId="13">
    <w:abstractNumId w:val="18"/>
  </w:num>
  <w:num w:numId="14">
    <w:abstractNumId w:val="15"/>
  </w:num>
  <w:num w:numId="15">
    <w:abstractNumId w:val="13"/>
  </w:num>
  <w:num w:numId="16">
    <w:abstractNumId w:val="3"/>
  </w:num>
  <w:num w:numId="17">
    <w:abstractNumId w:val="2"/>
  </w:num>
  <w:num w:numId="18">
    <w:abstractNumId w:val="11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B48D1"/>
    <w:rsid w:val="000C4939"/>
    <w:rsid w:val="001A335A"/>
    <w:rsid w:val="00213075"/>
    <w:rsid w:val="00227FBB"/>
    <w:rsid w:val="00353455"/>
    <w:rsid w:val="004343FF"/>
    <w:rsid w:val="00451532"/>
    <w:rsid w:val="004D2D5A"/>
    <w:rsid w:val="007E19D9"/>
    <w:rsid w:val="008402E7"/>
    <w:rsid w:val="008764BE"/>
    <w:rsid w:val="009123BE"/>
    <w:rsid w:val="00954854"/>
    <w:rsid w:val="009F50AA"/>
    <w:rsid w:val="00A2483B"/>
    <w:rsid w:val="00A45471"/>
    <w:rsid w:val="00AD4B1B"/>
    <w:rsid w:val="00B022C7"/>
    <w:rsid w:val="00B542CC"/>
    <w:rsid w:val="00C42CB2"/>
    <w:rsid w:val="00C516CE"/>
    <w:rsid w:val="00C5442B"/>
    <w:rsid w:val="00C61409"/>
    <w:rsid w:val="00D16706"/>
    <w:rsid w:val="00DF3F31"/>
    <w:rsid w:val="00EE7ED1"/>
    <w:rsid w:val="00F1094A"/>
    <w:rsid w:val="00F45D14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541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532452177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1240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7035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197041085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701318903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447630018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50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773821555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institut_vospitaniya/7730?single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2021-08-11T18:30:00Z</dcterms:created>
  <dcterms:modified xsi:type="dcterms:W3CDTF">2024-12-26T06:18:00Z</dcterms:modified>
</cp:coreProperties>
</file>