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56025C" w:rsidRDefault="00C5442B" w:rsidP="0056025C">
      <w:pPr>
        <w:pStyle w:val="a4"/>
      </w:pPr>
      <w:r>
        <w:t>«</w:t>
      </w:r>
      <w:r w:rsidR="0056025C">
        <w:t>ДЕТСКАЯ ИСТЕРИКА:</w:t>
      </w:r>
    </w:p>
    <w:p w:rsidR="00C516CE" w:rsidRDefault="0056025C" w:rsidP="0056025C">
      <w:pPr>
        <w:pStyle w:val="a4"/>
      </w:pPr>
      <w:r>
        <w:t>АЛГОРИТМ ДЕЙСТВИЙ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56025C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9F50AA" w:rsidRDefault="0056025C">
      <w:pPr>
        <w:pStyle w:val="a3"/>
        <w:ind w:right="107"/>
        <w:jc w:val="right"/>
      </w:pPr>
      <w:r>
        <w:t>Полева Г.П.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56025C">
        <w:rPr>
          <w:b/>
          <w:sz w:val="28"/>
        </w:rPr>
        <w:t>Детская истерика: алгоритм действий</w:t>
      </w:r>
      <w:r w:rsidR="00FF4BE5">
        <w:rPr>
          <w:b/>
          <w:sz w:val="28"/>
        </w:rPr>
        <w:t>»</w:t>
      </w:r>
    </w:p>
    <w:p w:rsidR="0056025C" w:rsidRPr="0056025C" w:rsidRDefault="0056025C" w:rsidP="0056025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В жизни каждого родителя приходит  момент, когда он сталкивается с истерикой собственного чада. Это может случиться в любом месте, в любое время, в любую погоду. Момент этот неприятный и даже сложный.  Так как мало кто знает, что точно нужно делать или говорить ребенку, чтобы тот успокоился.</w:t>
      </w:r>
    </w:p>
    <w:p w:rsidR="0056025C" w:rsidRPr="0056025C" w:rsidRDefault="0056025C" w:rsidP="0056025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На самом деле истерика – естественный этап развития ребенка. Практически все малыши проходят его в возрасте от года до трех.  Принято такой вид поведения (слезы, крик, падение и катание по полу) делить на два понятия: каприз  и истерика</w:t>
      </w:r>
      <w:r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025C" w:rsidRPr="0056025C" w:rsidRDefault="0056025C" w:rsidP="0056025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Каприз – это осознанное (управляемое) действие ребенка, направленное на получение желаемого.  Например, плач  в магазине из-за не купленной шоколадки.</w:t>
      </w:r>
    </w:p>
    <w:p w:rsidR="0056025C" w:rsidRPr="0056025C" w:rsidRDefault="0056025C" w:rsidP="0056025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Истерика – это  более сильное состояние, когда малыш уже не может совладать со своими эмоциями, и ему нужна помощь. Иногда бывает, что истерика плавно вытекает из каприза.</w:t>
      </w:r>
    </w:p>
    <w:p w:rsidR="0056025C" w:rsidRPr="0056025C" w:rsidRDefault="0056025C" w:rsidP="0056025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6025C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Отчего это </w:t>
      </w:r>
      <w:proofErr w:type="spellStart"/>
      <w:r w:rsidRPr="0056025C">
        <w:rPr>
          <w:bCs/>
          <w:color w:val="000000"/>
          <w:sz w:val="28"/>
          <w:szCs w:val="28"/>
          <w:shd w:val="clear" w:color="auto" w:fill="FFFFFF"/>
          <w:lang w:eastAsia="ru-RU"/>
        </w:rPr>
        <w:t>происходит</w:t>
      </w:r>
      <w:proofErr w:type="gramStart"/>
      <w:r w:rsidRPr="0056025C">
        <w:rPr>
          <w:bCs/>
          <w:color w:val="000000"/>
          <w:sz w:val="28"/>
          <w:szCs w:val="28"/>
          <w:shd w:val="clear" w:color="auto" w:fill="FFFFFF"/>
          <w:lang w:eastAsia="ru-RU"/>
        </w:rPr>
        <w:t>?</w:t>
      </w: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ричин</w:t>
      </w:r>
      <w:proofErr w:type="spellEnd"/>
      <w:r w:rsidRPr="0056025C">
        <w:rPr>
          <w:color w:val="000000"/>
          <w:sz w:val="28"/>
          <w:szCs w:val="28"/>
          <w:shd w:val="clear" w:color="auto" w:fill="FFFFFF"/>
          <w:lang w:eastAsia="ru-RU"/>
        </w:rPr>
        <w:t xml:space="preserve"> подобного поведения может быть множество.</w:t>
      </w:r>
    </w:p>
    <w:p w:rsidR="0056025C" w:rsidRPr="0056025C" w:rsidRDefault="0056025C" w:rsidP="0056025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Проявление возрастных особенностей  (от года до трех). </w:t>
      </w:r>
    </w:p>
    <w:p w:rsidR="0056025C" w:rsidRPr="0056025C" w:rsidRDefault="0056025C" w:rsidP="0056025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Сложные отношения в семье между  домочадцами - так как ребенок всегда транслирует состояние взрослых.</w:t>
      </w:r>
    </w:p>
    <w:p w:rsidR="0056025C" w:rsidRPr="0056025C" w:rsidRDefault="0056025C" w:rsidP="0056025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Ребенок просто недосыпает положенные ему часы, и  усталость выливается  приступами истерик.</w:t>
      </w:r>
    </w:p>
    <w:p w:rsidR="0056025C" w:rsidRPr="0056025C" w:rsidRDefault="0056025C" w:rsidP="0056025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Подражание кому-либо (значимый взрослый, друзья в детском саду и пр.)</w:t>
      </w:r>
    </w:p>
    <w:p w:rsidR="0056025C" w:rsidRPr="0056025C" w:rsidRDefault="0056025C" w:rsidP="0056025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Особенности нервной системы. Все мы разные, кто-то от природы более спокоен, а кто-то чрезвычайно возбудим. У детей все эти проявления выражены значительно ярче, потому что им еще сложно управлять собой.</w:t>
      </w:r>
    </w:p>
    <w:p w:rsidR="0056025C" w:rsidRPr="0056025C" w:rsidRDefault="0056025C" w:rsidP="0056025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6025C">
        <w:rPr>
          <w:bCs/>
          <w:color w:val="000000"/>
          <w:sz w:val="28"/>
          <w:szCs w:val="28"/>
          <w:shd w:val="clear" w:color="auto" w:fill="FFFFFF"/>
          <w:lang w:eastAsia="ru-RU"/>
        </w:rPr>
        <w:t>Что делать?</w:t>
      </w:r>
    </w:p>
    <w:p w:rsidR="0056025C" w:rsidRPr="0056025C" w:rsidRDefault="0056025C" w:rsidP="0056025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Вне зависимости от того,  каприз у вашего ребенка или истерика, следует выполнять определенные  действия, чтобы нормализовать ситуацию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6025C" w:rsidRPr="0056025C" w:rsidRDefault="0056025C" w:rsidP="005602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Самое главное – это сохранять внутреннее спокойствие.  Да,  это очень сложно — держать нейтралитет в момент истерики ребенка, особенно если это происходит в людном месте. И тем ни менее – это самое основное правило.</w:t>
      </w:r>
    </w:p>
    <w:p w:rsidR="0056025C" w:rsidRPr="0056025C" w:rsidRDefault="0056025C" w:rsidP="005602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Если ребенок бьется в истерике  (громко плачет, кричит), НЕ нужно пытаться с ним разговаривать. Он вас просто не услышит.  Подождите, пока он немного успокоится, и потом уже донесите  информацию.</w:t>
      </w:r>
    </w:p>
    <w:p w:rsidR="0056025C" w:rsidRPr="0056025C" w:rsidRDefault="0056025C" w:rsidP="005602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Говорить с ребенком нужно очень спокойным, тихим и  уверенным  тоном. Ошибка многих родителей заключается в том, что слова,  которые  они говорят своим детям, звучат неуверенно, и ребенок понимает, что может поставить свои условия.  Избегайте этих ошибок.</w:t>
      </w:r>
    </w:p>
    <w:p w:rsidR="0056025C" w:rsidRPr="0056025C" w:rsidRDefault="0056025C" w:rsidP="005602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Нужно находиться  рядом с ребенком в тот момент, когда у него истерика.  Вы можете прикоснуться к нему, просто присесть рядом, погладить. Главное, чтобы это было от чистого сердца  и искренне. Детишкам подчас бывает очень сложно совладать со своими эмоциями.</w:t>
      </w:r>
    </w:p>
    <w:p w:rsidR="0056025C" w:rsidRPr="0056025C" w:rsidRDefault="0056025C" w:rsidP="005602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Когда говорите  с ребенком,  старайтесь держать контакт глаз.</w:t>
      </w:r>
    </w:p>
    <w:p w:rsidR="0056025C" w:rsidRPr="0056025C" w:rsidRDefault="0056025C" w:rsidP="005602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Рассказывайте ребенку о своих чувствах, объясняя, почему так происходит. Например: «я сейчас очень злюсь, потому что ты плачешь и не слушаешь меня». Это вообще очень важно делать, чтобы ребенок понимал, что ваши негативные эмоции связаны не лично с ним, а с его поведением.</w:t>
      </w:r>
    </w:p>
    <w:p w:rsidR="0056025C" w:rsidRPr="0056025C" w:rsidRDefault="0056025C" w:rsidP="005602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Если в момент истерики  вокруг вас находится много «сердобольных и советующих», постарайтесь остаться с ребенком наедине.</w:t>
      </w:r>
    </w:p>
    <w:p w:rsidR="0056025C" w:rsidRPr="0056025C" w:rsidRDefault="0056025C" w:rsidP="005602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Если процесс возбуждения переходит в крайние формы, отойдите с ребенком в тихий уголок, обнимите его, возьмите на руки, скажите ласковые слова. Если вы находитесь в душном помещении, тогда будет лучше выйти на улицу и немного прогуляться. Все эти действия помогут ребенку успокоиться.</w:t>
      </w:r>
    </w:p>
    <w:p w:rsidR="0056025C" w:rsidRPr="0056025C" w:rsidRDefault="0056025C" w:rsidP="005602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Переключайте  внимание. Любой внимательный родитель всегда видит начало истерики или каприза.  И основная задача в этом – успеть переключить внимание ребенка на что-то другое.</w:t>
      </w:r>
    </w:p>
    <w:p w:rsidR="0056025C" w:rsidRPr="0056025C" w:rsidRDefault="0056025C" w:rsidP="0056025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6025C">
        <w:rPr>
          <w:bCs/>
          <w:color w:val="000000"/>
          <w:sz w:val="28"/>
          <w:szCs w:val="28"/>
          <w:shd w:val="clear" w:color="auto" w:fill="FFFFFF"/>
          <w:lang w:eastAsia="ru-RU"/>
        </w:rPr>
        <w:t>Чего делать нельзя</w:t>
      </w:r>
      <w:r>
        <w:rPr>
          <w:bCs/>
          <w:color w:val="000000"/>
          <w:sz w:val="28"/>
          <w:szCs w:val="28"/>
          <w:lang w:eastAsia="ru-RU"/>
        </w:rPr>
        <w:t>:</w:t>
      </w:r>
    </w:p>
    <w:p w:rsidR="0056025C" w:rsidRPr="0056025C" w:rsidRDefault="0056025C" w:rsidP="0056025C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НЕЛЬЗЯ  кричать на ребенка</w:t>
      </w:r>
      <w:r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025C" w:rsidRPr="0056025C" w:rsidRDefault="0056025C" w:rsidP="0056025C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Оставлять его одного</w:t>
      </w:r>
      <w:r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025C" w:rsidRPr="0056025C" w:rsidRDefault="0056025C" w:rsidP="0056025C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Говорить,  что позовете Бабу - ягу и она его заберет.</w:t>
      </w:r>
    </w:p>
    <w:p w:rsidR="0056025C" w:rsidRPr="0056025C" w:rsidRDefault="0056025C" w:rsidP="0056025C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 w:line="36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6025C">
        <w:rPr>
          <w:color w:val="000000"/>
          <w:sz w:val="28"/>
          <w:szCs w:val="28"/>
          <w:shd w:val="clear" w:color="auto" w:fill="FFFFFF"/>
          <w:lang w:eastAsia="ru-RU"/>
        </w:rPr>
        <w:t>Ни в коем случае нельзя  бить ребенка</w:t>
      </w:r>
      <w:r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025C" w:rsidRPr="0056025C" w:rsidRDefault="0056025C" w:rsidP="0056025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56025C">
        <w:rPr>
          <w:color w:val="000000"/>
          <w:sz w:val="28"/>
          <w:szCs w:val="28"/>
          <w:shd w:val="clear" w:color="auto" w:fill="FFFFFF"/>
          <w:lang w:eastAsia="ru-RU"/>
        </w:rPr>
        <w:t xml:space="preserve">Эмоции – важная часть в жизни каждого человека.  А маленький ребенок еще попросту не владеет навыками регуляции своего состояния, потому все его эмоции </w:t>
      </w:r>
      <w:r w:rsidRPr="0056025C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отражаются в поведении.  Иногда проявление бурных эмоций  у детей — это  единственный способ донести до нас, взрослых, какую-то очень важную информацию. Будьте внимательны и терпеливы.  Сохраняйте внутреннее  спокойствие, и тогда неприятные моменты будут проходить легче не только для вас, но и для вашего малыша.</w:t>
      </w:r>
    </w:p>
    <w:p w:rsidR="0056025C" w:rsidRDefault="0056025C" w:rsidP="0033129B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56025C" w:rsidRDefault="0056025C" w:rsidP="0033129B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56025C" w:rsidRDefault="0056025C" w:rsidP="0033129B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56025C" w:rsidRDefault="0056025C" w:rsidP="0033129B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sectPr w:rsidR="0056025C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5C0"/>
    <w:multiLevelType w:val="multilevel"/>
    <w:tmpl w:val="6A3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2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3">
    <w:nsid w:val="56913389"/>
    <w:multiLevelType w:val="multilevel"/>
    <w:tmpl w:val="B64E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5">
    <w:nsid w:val="615712EF"/>
    <w:multiLevelType w:val="multilevel"/>
    <w:tmpl w:val="03F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33129B"/>
    <w:rsid w:val="004343FF"/>
    <w:rsid w:val="0056025C"/>
    <w:rsid w:val="007E19D9"/>
    <w:rsid w:val="008402E7"/>
    <w:rsid w:val="009123BE"/>
    <w:rsid w:val="009F50AA"/>
    <w:rsid w:val="00AD4B1B"/>
    <w:rsid w:val="00AE3558"/>
    <w:rsid w:val="00B022C7"/>
    <w:rsid w:val="00C516CE"/>
    <w:rsid w:val="00C5442B"/>
    <w:rsid w:val="00C61409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c6">
    <w:name w:val="c6"/>
    <w:basedOn w:val="a0"/>
    <w:rsid w:val="0056025C"/>
  </w:style>
  <w:style w:type="paragraph" w:customStyle="1" w:styleId="c10">
    <w:name w:val="c10"/>
    <w:basedOn w:val="a"/>
    <w:rsid w:val="005602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c6">
    <w:name w:val="c6"/>
    <w:basedOn w:val="a0"/>
    <w:rsid w:val="0056025C"/>
  </w:style>
  <w:style w:type="paragraph" w:customStyle="1" w:styleId="c10">
    <w:name w:val="c10"/>
    <w:basedOn w:val="a"/>
    <w:rsid w:val="005602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2021-08-11T18:30:00Z</dcterms:created>
  <dcterms:modified xsi:type="dcterms:W3CDTF">2022-12-21T11:16:00Z</dcterms:modified>
</cp:coreProperties>
</file>