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79" w:rsidRPr="00A11801" w:rsidRDefault="00C72A79" w:rsidP="005D7A10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>государственное бюджетное общеобразовательное   учреждение 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C72A79" w:rsidRPr="00A11801" w:rsidRDefault="00C72A79" w:rsidP="00C72A79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72A79" w:rsidRPr="00A11801" w:rsidRDefault="005D7A10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C72A79" w:rsidRPr="00A1180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72A79" w:rsidRPr="00DC0A3F" w:rsidRDefault="00C72A79" w:rsidP="00C72A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72A79" w:rsidRDefault="00C72A79" w:rsidP="00C72A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C72A79" w:rsidRPr="00DC0A3F" w:rsidRDefault="00C72A79" w:rsidP="00C72A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C72A79" w:rsidRDefault="00C72A79" w:rsidP="00C72A79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C72A79" w:rsidRDefault="00C72A79" w:rsidP="00C72A79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C72A79" w:rsidRPr="00EC5043" w:rsidRDefault="00C72A79" w:rsidP="00C72A7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EC5043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Роль закаливания в сохранении и укреплении здоровья дошкольников</w:t>
      </w:r>
      <w:r w:rsidRPr="00EC5043">
        <w:rPr>
          <w:rFonts w:eastAsia="Calibri"/>
          <w:b/>
          <w:sz w:val="40"/>
          <w:szCs w:val="40"/>
        </w:rPr>
        <w:t>»</w:t>
      </w: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педагогов</w:t>
      </w:r>
      <w:r w:rsidRPr="00DC0A3F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72A79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7A10" w:rsidRDefault="005D7A10" w:rsidP="00C72A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7A10" w:rsidRPr="00DC0A3F" w:rsidRDefault="005D7A10" w:rsidP="00C72A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72A79" w:rsidRDefault="00C72A79" w:rsidP="00C72A7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C0A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</w:t>
      </w:r>
    </w:p>
    <w:p w:rsidR="00C72A79" w:rsidRPr="005D7A10" w:rsidRDefault="00C72A79" w:rsidP="00C72A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7A10">
        <w:rPr>
          <w:rFonts w:ascii="Times New Roman" w:eastAsia="Calibri" w:hAnsi="Times New Roman" w:cs="Times New Roman"/>
          <w:sz w:val="28"/>
          <w:szCs w:val="28"/>
        </w:rPr>
        <w:t xml:space="preserve">Старшая м/сестра </w:t>
      </w:r>
    </w:p>
    <w:p w:rsidR="00C72A79" w:rsidRPr="005D7A10" w:rsidRDefault="00C72A79" w:rsidP="00C72A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7A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C0A3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Pr="00DC0A3F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2A79" w:rsidRDefault="00C72A79" w:rsidP="00C72A7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2A79" w:rsidRPr="00DC0A3F" w:rsidRDefault="00C72A79" w:rsidP="00C72A7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2A79" w:rsidRPr="005D7A10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72A79" w:rsidRPr="005D7A10" w:rsidRDefault="00C72A79" w:rsidP="00C72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A10">
        <w:rPr>
          <w:rFonts w:ascii="Times New Roman" w:eastAsia="Calibri" w:hAnsi="Times New Roman" w:cs="Times New Roman"/>
          <w:sz w:val="28"/>
          <w:szCs w:val="28"/>
        </w:rPr>
        <w:t>п.г.т. Стройкерамика</w:t>
      </w:r>
    </w:p>
    <w:p w:rsidR="00C72A79" w:rsidRPr="00C72A79" w:rsidRDefault="00C72A79" w:rsidP="00C72A79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Консультация для педагогов</w:t>
      </w:r>
    </w:p>
    <w:p w:rsidR="00C72A79" w:rsidRPr="00C72A79" w:rsidRDefault="00C72A79" w:rsidP="00C72A79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«Роль закалива</w:t>
      </w:r>
      <w:r w:rsidR="00252C4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ния в сохранении и укреплении здоровья дошкольников</w:t>
      </w:r>
      <w:r w:rsidRPr="00C72A7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C72A79" w:rsidRPr="00C72A79" w:rsidRDefault="00C72A79" w:rsidP="00C72A79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составляет важное звено в системе физического воспитания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обеспечивает тренировку защитных сил организма, повышение его устойчивости к воздействию постоянно меняющихся факторов окружающей среды и является необходимым условием оптимального развития ребенка.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выработать способность организма быстро проводить работу органов и систем в соответствие с меняющейся средой. В основе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лежат сложные физиологические механизмы. У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уровень теплообразования выше, чем у взрослых. Теплоотдача осуществляется поверхностью кожи и слизистых.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силу ряда обстоятельств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теплопотери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выше, чем у взрослых. Кожные покровы вследствие морфологических особенностей строения обладают меньшими, чем у взрослых, теплоизоляционными свойствами. Кожа ребенка богато снабжена широко разветвленной сетью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капиляров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поэтому, имеет более высокую температуру нагрева. Она отличается большей влажностью. Наконец, относительная поверхность кожи у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больше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чем у взрослых. Все это обуславливает более высокие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теплопотери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обстоятельство, а также недостаточно функциональная готовность сложного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теплорегуляционного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аппарата к обеспечению состояния теплового комфорта в системе взаимодействия с внешней средой обуславливают большую чувствительность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охлаждению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охлаждение организм отвечает сложной реакцией, в которую вовлекаются многие системы, в том числе и сердечно – сосудистая. В начале происходит рефлекторное сужение </w:t>
      </w:r>
      <w:r w:rsidRPr="00C72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(спазм)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кровеносных сосудов кожи – она бледнеет, затем расширение она розовеет, а в дальнейшем реакция будет различной у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закаленных и незакаленных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Отсюда понятно значение тренировки теплорегуляции путем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закаливания особенно в дошкольном возрасте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наблюдается высокая пластичность всех функциональных систем организма. Организм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закаленного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лучше усваивает кислород, а это значит, что у такого малыша более интенсивен обмен веществ, повышенная сопротивляемость организма инфекционным заболеваниям.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Любые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закаливающие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воздействия оказывают общее благотворное влияние на центральную нервную систему, улучшают ее координирующую функцию и подвижность нервных процессов. Благодаря этому совершенствуется не только взаимодействие обмена веществ и регуляция тела, но также и работоспособность центральной нервной системы, психическое и физическое развитие.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мероприятия по закаливанию 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строятся с учетом их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анатомо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физиологических особенностей. Чем младше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 ребенка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интенсивнее идет его развитие. В тоже время наряду с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возрастными 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особенностями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свойственными всем детям, каждый ребенок имеет свои индивидуальные различия, которые проявляются в своеобразии всех ответных реакций, в том числе и на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закаливающие процедуры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индивидуальные различия определяются врожденными свойствами организма, особенностями типологической направленности высшей нервной деятельности, то есть определенным свойством нервных процессов, происходящих в коре головного мозга.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средств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широко используются естественные факторы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воздух, вода и солнечная радиация.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воздухом обеспечивают непосредственное воздействие воздуха на обнаженную поверхность кожи.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самый простой и вместе с тем очень эффективный способ сохранения и укрепления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Воздушные ванны в различные времена года дают благоприятный эффект при правильной организации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использовать во все времена года. При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закаливании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воздух прежде всего должен быть свежим и чистым.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Оздоравливающее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действие свежего воздуха необходимо использовать при организации дневного сна, когда ребенку обеспечивается состояние теплового комфорта путем подбора одежды, соответствующей температуре воздуха в различных помещениях. В групповых помещениях или спальнях при температуре + 15 – 16 С дети должны спать в байковых рубашках с длинным рукавом или пижамах, под теплым одеялом. На отапливаемой веранде при температуре + 5 – 6 С следует использовать спальные мешки, байковые пижамы, носки. На не отапливаемых верандах при температуре – 10 – 15 С необходимы спальные мешки плюс теплое одеяло.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теплое время года дети могут спать в легком белье с коротким рукавом, а в жаркие дни – в одних трусиках. После укладывания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спать на 5 – 7 минут открываются фрамуги или окна для сквозного проветривания. В течение остального времени сна для поддержания оптимальной температуры воздуха фрамуги или окна остаются открытыми с одной стороны; при прохладной погоде их закрывают за 20 – 30 минут до подъема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после дневного сна в помещении спальни с детьми, одетыми в трусы и майки (или только в трусах, босиком, проводится комплекс физических упражнений, включающий дыхательные упражнения, а также движения,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формирующие осанку и свод стопы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Ослабленные дети, перенесшие заболевания должны при температуре воздуха ниже 18 С быть одеты теплее </w:t>
      </w:r>
      <w:r w:rsidRPr="00C72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(рубашка, гольфы)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на открытом воздухе проводится во время утренней гимнастики, прогулок, физкультурных занятий.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Прогулки при правильной ее организации </w:t>
      </w:r>
      <w:r w:rsidRPr="00C72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(достаточной двигательной активности </w:t>
      </w:r>
      <w:r w:rsidRPr="00C72A7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важных моментов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этом необходимо правильно одеть и обуть ребенка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 – первых, 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соответственно погоде и сезону; во – вторых, чтобы обеспечить ему свободу движений, т. е. одежда должна быть относительно легкой и удобной.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Воздушные ванны проводятся в комнате </w:t>
      </w:r>
      <w:r w:rsidRPr="00C72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(холодное время года)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на свежем воздухе летом </w:t>
      </w:r>
      <w:r w:rsidRPr="00C72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(световоздушные ванны)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Проведение воздушных ванн начинается с 2 – х месячного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сочетается с двигательной деятельностью. При этом реализуется как спонтанные двигательные реакции, так и вызванные – массаж и гимнастика. Непременным условием проведения воздушных ванн является хорошо проветренное помещение.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отметить, что длительность проведения воздушных ванн для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увеличивать постепенно, начиная с обычной комнатной температуры. Те дети, у которых появляются признаки понижения адаптивных возможностей терморегуляции, должны прекратить заниматься в общей группе, и для них можно подобрать температуру воздуха индивидуально. Сначала дети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 воздушные ванны в трусах, майках, носках, и тапочках. Далее, через 2 недели, более старшие группы проводят воздушные ванны в одних трусах и тапочках.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Противопоказания к принятию воздушных ванн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острые инфекционные заболевания, температура у ребенка по невыясненной причине, острые респираторные заболевания. Необходимо тщательно следить за состоянием слизистых рта, зева. При появлении гиперемии, жалоб на дискомфорт, болезненность в ребенка должен осмотреть врач или медсестра и при необходимости отстранить от занятий и прогулок на воздухе.</w:t>
      </w:r>
    </w:p>
    <w:p w:rsidR="00C72A79" w:rsidRPr="00C72A79" w:rsidRDefault="00C72A79" w:rsidP="00C72A7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Возобновление проведения воздушных ванн следует начинать постепенно, с тех температур, которые были на первых занятиях.</w:t>
      </w:r>
    </w:p>
    <w:p w:rsidR="00C72A79" w:rsidRPr="00C72A79" w:rsidRDefault="00C72A79" w:rsidP="00C72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 солнцем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A79" w:rsidRPr="00C72A79" w:rsidRDefault="00C72A79" w:rsidP="00C72A7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Адаптация детского организма к солнечному излучению имеет ряд особенностей, которые связаны с характером солнечного излучения, своеобразием строения и функционирования систем органов у ребенка.</w:t>
      </w:r>
    </w:p>
    <w:p w:rsidR="00C72A79" w:rsidRPr="00C72A79" w:rsidRDefault="00C72A79" w:rsidP="00C72A7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приняты в основном две специальные процедуры воздействия солнечными лучами на организм ребенка – световоздушные и солнечные ванны.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Непременным методическим приемам при проведении световоздушных ванн является постепенность обнажения тела. Сначала обнажают те части тела ребенка, которые менее чувствительны к действию света и температуры (руки и ноги, и лишь затем туловище. Начиная с полуторогодовалого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могут принимать световые и воздушные ванны в одних трусах. Детям в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 лет и старше световоздушные ванны назначают при температуре воздуха не ниже 19 С. Н е менее важным фактором в </w:t>
      </w:r>
      <w:r w:rsidRPr="00C72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«постепенности»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проведения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фактор времени, в течение которого осуществляется световоздушная ванна. 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Продолжительность первой ванны для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1 года до 3 лет – 5 минут, для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 – 7 лет – 10 минут. Ежедневно можно увеличивать время световоздушной ванны, доводя его до 30 – 40 минут и более.</w:t>
      </w:r>
    </w:p>
    <w:p w:rsidR="00C72A79" w:rsidRPr="00C72A79" w:rsidRDefault="00C72A79" w:rsidP="00C72A7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целесообразно проведение световоздушных ванн в средней полосе с 9 до 12 ч дня, на юге в связи с более жарким климатом – с 8 до 10 ч. По завершении процедуры следует принять душ, сделать обливание, искупаться в бассейне.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Противопоказания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острые инфекционные заболевания, лихорадочные состояния.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Принимают солнечные ванны несколькими этапами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1) подготовительная световоздушная ванна; 2) собственно солнечная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солнечная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ванна; 3) заключительная световоздушная ванна; 4) водная процедура; 5) отдых в тени.</w:t>
      </w:r>
    </w:p>
    <w:p w:rsidR="00C72A79" w:rsidRPr="00C72A79" w:rsidRDefault="00C72A79" w:rsidP="00C72A7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Подготовительная световоздушная ванна проводится в течение 10 – 20 мин. При этом обнаженный ребенок играет в подвижные игры или находится в статическом положении под тентом, навесом или в тени деревьев, на его ногах должна быть обувь. Затем приступают к солнечным ваннам.</w:t>
      </w:r>
    </w:p>
    <w:p w:rsidR="00C72A79" w:rsidRPr="00C72A79" w:rsidRDefault="00C72A79" w:rsidP="00C72A7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Солнечная ванна, так же как и световоздушная, может проводиться либо в подвижном состоянии ребенка, либо в лежачем, сидячем положении в зависимости от температуры воздуха, силы ветра, влажности воздуха.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Долгое пребывание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 прямыми солнечными лучами может принести вред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наступает утомление, скелетная мускулатура чрезмерно расслабляется, тонус ее отсутствуют, возникает астеническое состояние – слабость, отсутствие аппетита, плохой сон.</w:t>
      </w:r>
    </w:p>
    <w:p w:rsidR="00C72A79" w:rsidRPr="00C72A79" w:rsidRDefault="00C72A79" w:rsidP="00C72A7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 всего комплекса солнечных ванн состоит в принятии световоздушных ванн и водных процедур. Водные процедуры необходимы в связи с тем, что во время солнечных ванн происходит снижение, а подчас и падение мышечного тонуса, что ведет к падению артериального давления из – за низкого сосудистого периферического сопротивления.</w:t>
      </w:r>
    </w:p>
    <w:p w:rsidR="00C72A79" w:rsidRPr="00C72A79" w:rsidRDefault="00C72A79" w:rsidP="00C72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 водой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обладает большой теплоемкостью и теплопроводностью, в связи с чем она удобна и для проведения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закаливающих процедур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поскольку можно легко дозировать и равномерно распределять температурное воздействие на тело ребенка. Своеобразие адаптации организма ребенка к водным процедурам заключается в воздействии холодной воды. Существуют 3 фазы реакции организма на действие пониженной температуры воды. Первая фаза состоит в сосудосуживающем эффекте, появлений озноба, а в целом – реакции напряжения. Затем наступает адаптация к низкой температуре воды, в результате чего реакция напряжения уменьшается частота сердечных 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сокращений, снижается артериальное давление. Во второй фазе происходит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вазодилатация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расширение кожных сосудов, в результате чего кожа розовеет или становится красной, происходит усиление обменных процессов Данная фаза характеризуется улучшением самочувствия, увеличением активности, работоспособности.</w:t>
      </w:r>
    </w:p>
    <w:p w:rsidR="00C72A79" w:rsidRPr="00C72A79" w:rsidRDefault="00C72A79" w:rsidP="00C72A7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Третья фаза характеризуется тем, что исчерпываются приспособительные возможности организма и вновь наступает сужение сосудов как проявление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терморегуляционной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реакции для ограничения теплоотдачи. При этом кожные покровы становятся бледными, а подчас с синюшным оттенком, появляется озноб.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Закаливающее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действие водной процедуры обусловлено первой и второй фазами. При систематическом воздействии прохладной воды первая фаза сокращается, и более быстро наступает вторая фаза.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Методику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закаливающих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процедур строят таким образом, чтобы у ребенка не наступала третья фаза воздействия воды. В особенности это важно по отношению к детям раннего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Водные процедуры делят на влажные обтирания, обливания, купание, плавание. Проведению водных процедур предшествует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воздухом – воздушные ванны и обтирание ребенка сухой рукавицей, сухим полотенцем. Начальная температура воды для обтирания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 – 4 лет составляет 32 С, для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5 – 6 лет – 30 С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6 – 7 лет – 28 С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 каждые 2 – 3 дня ее снижают на 1 и доводят до 22 С летом и до 25 С зимой для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3 – 4 лет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 22 С и 24 С - для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5 – 6 лет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 18 С и 22 С – для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6 – 7 лет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окончании обтирания ребенок должен быть тепло одет.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действенной процедурой являются контрастные ножные ванны, вовремя которых используют попеременно холодную и теплую воду. Подобная процедура может быть применена у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достаточно выраженными признаками адаптивной устойчивости.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Процедура контрастных ножных ванн состоит в следующем. Ребенок попеременно на 1 – 2 мин погружает ноги в бачок с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грячей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водой,а</w:t>
      </w:r>
      <w:proofErr w:type="spellEnd"/>
      <w:proofErr w:type="gram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на 5 – 10 С – с холодной.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заканчивают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процедуру погружением ног в бачок с холодной водой. Количество попеременных погружений в первые процедуры составляют 3 – 4. Продолжительность времени погружения конечностей в таз с холодной водой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возрастает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постепенно до 15 – 20 с. Увеличивают и число попеременных погружений до 6. После окончания процедуры ноги вытирают до появления небольшого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порозовения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кожи.</w:t>
      </w:r>
    </w:p>
    <w:p w:rsidR="00C72A79" w:rsidRPr="00C72A79" w:rsidRDefault="00C72A79" w:rsidP="00C72A7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ножные ванны целесообразно тогда, когда у ребенка теплые ноги. Обычно ножные ванны делают либо сразу после сна, либо во второй половине дня между 17 – 18 ч, в период наибольшей активности ребенка.</w:t>
      </w:r>
    </w:p>
    <w:p w:rsidR="00C72A79" w:rsidRPr="00C72A79" w:rsidRDefault="00C72A79" w:rsidP="00C72A7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ребенок адаптируется к процедуре обливания ног, необходимо перейти к общему обливанию.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Противопоказания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острые инфекционные заболевания, заболевания нервной системы. В особенности противопоказанием является повышенная судорожная готовность при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гипертензионном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синдроме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постгипоксической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энцефалопатии.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последние годы увеличилось количество нетрадиционных методов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распространяются через средства массовой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Многие из них не прошли надлежащего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медико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биологического контроля и не разрешены к внедрению в практику. Вместе с тем некоторая часть населения использует такие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 закаливания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Такое развитие неблагоприятно для развития ребенка и может быть причиной возникновения патологического процесса.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системе физического воспитания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 закаливанию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организма принадлежит очень большое место.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использование методов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врачебный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контроль за его проведением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способны помочь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оздоровлению детского населения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каждым годом увеличивается арсенал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закаливающих средств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способствует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оздоровлению населения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A79" w:rsidRPr="00C72A79" w:rsidRDefault="00C72A79" w:rsidP="00C7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Закаливающим мероприятиям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отводится ведущее место в системе </w:t>
      </w:r>
      <w:proofErr w:type="spellStart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физкультурно</w:t>
      </w:r>
      <w:proofErr w:type="spellEnd"/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C7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оздоровительной работы дошкольного учреждения</w:t>
      </w:r>
      <w:r w:rsidRPr="00C7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788F" w:rsidRPr="00C72A79" w:rsidRDefault="003F788F" w:rsidP="00C72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788F" w:rsidRPr="00C7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7D"/>
    <w:rsid w:val="00252C4F"/>
    <w:rsid w:val="003F788F"/>
    <w:rsid w:val="005D7A10"/>
    <w:rsid w:val="00A46836"/>
    <w:rsid w:val="00A93A7D"/>
    <w:rsid w:val="00C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2315-CDF1-491D-8504-DD61D93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A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cp:lastPrinted>2023-04-26T04:37:00Z</cp:lastPrinted>
  <dcterms:created xsi:type="dcterms:W3CDTF">2022-04-05T06:03:00Z</dcterms:created>
  <dcterms:modified xsi:type="dcterms:W3CDTF">2023-04-27T08:23:00Z</dcterms:modified>
</cp:coreProperties>
</file>