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79" w:rsidRPr="00A11801" w:rsidRDefault="00C72A79" w:rsidP="005D7A10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>государственное бюджетное общеобразовательное   учреждение 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C72A79" w:rsidRPr="00A11801" w:rsidRDefault="00C72A79" w:rsidP="00C72A79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72A79" w:rsidRPr="00A11801" w:rsidRDefault="005D7A10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C72A79" w:rsidRPr="00A1180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2A79" w:rsidRPr="00DC0A3F" w:rsidRDefault="00C72A79" w:rsidP="00C72A7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2A79" w:rsidRDefault="00C72A79" w:rsidP="00C72A7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2A79" w:rsidRPr="00DC0A3F" w:rsidRDefault="00C72A79" w:rsidP="00C72A7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2A79" w:rsidRDefault="00C72A79" w:rsidP="00C72A79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C72A79" w:rsidRDefault="00C72A79" w:rsidP="00C72A79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C72A79" w:rsidRPr="00EC5043" w:rsidRDefault="00C72A79" w:rsidP="00C72A7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C5043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>Роль закаливания в сохранении и укреплении здоровья дошкольников</w:t>
      </w:r>
      <w:r w:rsidRPr="00EC5043">
        <w:rPr>
          <w:rFonts w:eastAsia="Calibri"/>
          <w:b/>
          <w:sz w:val="40"/>
          <w:szCs w:val="40"/>
        </w:rPr>
        <w:t>»</w:t>
      </w: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педагогов</w:t>
      </w:r>
      <w:r w:rsidRPr="00DC0A3F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72A79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D7A10" w:rsidRDefault="005D7A10" w:rsidP="00C7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D7A10" w:rsidRPr="00DC0A3F" w:rsidRDefault="005D7A10" w:rsidP="00C7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72A79" w:rsidRDefault="00C72A79" w:rsidP="00C72A79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C0A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C72A79" w:rsidRPr="005D7A10" w:rsidRDefault="00C72A79" w:rsidP="00C72A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A10">
        <w:rPr>
          <w:rFonts w:ascii="Times New Roman" w:eastAsia="Calibri" w:hAnsi="Times New Roman" w:cs="Times New Roman"/>
          <w:sz w:val="28"/>
          <w:szCs w:val="28"/>
        </w:rPr>
        <w:t xml:space="preserve">Старшая м/сестра </w:t>
      </w:r>
    </w:p>
    <w:p w:rsidR="00C72A79" w:rsidRPr="005D7A10" w:rsidRDefault="00C72A79" w:rsidP="00C72A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A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Герасимчук Галина Геннадьевна</w:t>
      </w: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0A3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Pr="00DC0A3F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72A79" w:rsidRDefault="00C72A79" w:rsidP="00C72A7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2A79" w:rsidRPr="00DC0A3F" w:rsidRDefault="00C72A79" w:rsidP="00C72A7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2A79" w:rsidRPr="005D7A10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72A79" w:rsidRPr="005D7A10" w:rsidRDefault="00C72A79" w:rsidP="00C72A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A10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C72A79" w:rsidRPr="00C72A79" w:rsidRDefault="00C72A79" w:rsidP="00C72A79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Консультация для педагогов</w:t>
      </w:r>
    </w:p>
    <w:p w:rsidR="00C72A79" w:rsidRPr="00C72A79" w:rsidRDefault="00C72A79" w:rsidP="00C72A79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«Роль закалива</w:t>
      </w:r>
      <w:r w:rsidR="00252C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ния в сохранении и укреплении здоровья дошкольников</w:t>
      </w:r>
      <w:r w:rsidRPr="00C72A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C72A79" w:rsidRPr="00C72A79" w:rsidRDefault="00C72A79" w:rsidP="00C72A79">
      <w:pPr>
        <w:shd w:val="clear" w:color="auto" w:fill="FFFFFF"/>
        <w:spacing w:after="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составляет важное звено в системе физического воспитания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обеспечивает тренировку защитных сил организма, повышение его устойчивости к воздействию постоянно меняющихся факторов окружающей среды и является необходимым условием оптимального развития ребенка.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выработать способность организма быстро проводить работу органов и систем в соответствие с меняющейся средой. В основе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лежат сложные физиологические механизмы. 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уровень теплообразования выше, чем у взрослых. Теплоотдача осуществляется поверхностью кожи и слизистых.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силу ряда обстоятельств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теплопотери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выше, чем у взрослых. Кожные покровы вследствие морфологических особенностей строения обладают меньшими, чем у взрослых, теплоизоляционными свойствами. Кожа ребенка богато снабжена широко разветвленной сетью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капиляров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поэтому, имеет более высокую температуру нагрева. Она отличается большей влажностью. Наконец, относительная поверхность кожи 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больше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у взрослых. Все это обуславливает более высокие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теплопотери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обстоятельство, а также недостаточно функциональная готовность сложного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теплорегуляционного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аппарата к обеспечению состояния теплового комфорта в системе взаимодействия с внешней средой обуславливают большую чувствительность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охлаждению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охлаждение организм отвечает сложной реакцией, в которую вовлекаются многие системы, в том числе и сердечно – сосудистая. В начале происходит рефлекторное сужение 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(спазм)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кровеносных сосудов кожи – она бледнеет, затем расширение она розовеет, а в дальнейшем реакция будет различной 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закаленных и незакаленных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Отсюда понятно значение тренировки теплорегуляции путем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 особенно в дошкольном возрасте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наблюдается высокая пластичность всех функциональных систем организма. Организм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закаленного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лучше усваивает кислород, а это значит, что у такого малыша более интенсивен обмен веществ, повышенная сопротивляемость организма инфекционным заболеваниям.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закаливающие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воздействия оказывают общее благотворное влияние на центральную нервную систему, улучшают ее координирующую функцию и подвижность нервных процессов. Благодаря этому совершенствуется не только взаимодействие обмена веществ и регуляция тела, но также и работоспособность центральной нервной системы, психическое и физическое развитие.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 по закаливанию 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строятся с учетом их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анатомо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физиологических особенностей. Чем младше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 ребенка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интенсивнее идет его развитие. В тоже время наряду с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возрастными 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особенностями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свойственными всем детям, каждый ребенок имеет свои индивидуальные различия, которые проявляются в своеобразии всех ответных реакций, в том числе и на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закаливающие процедуры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индивидуальные различия определяются врожденными свойствами организма, особенностями типологической направленности высшей нервной деятельности, то есть определенным свойством нервных процессов, происходящих в коре головного мозга.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средств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широко используются естественные факторы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воздух, вода и солнечная радиация.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воздухом обеспечивают непосредственное воздействие воздуха на обнаженную поверхность кожи.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самый простой и вместе с тем очень эффективный способ сохранения и укрепления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Воздушные ванны в различные времена года дают благоприятный эффект при правильной организации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использовать во все времена года. При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закаливании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воздух прежде всего должен быть свежим и чистым.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Оздоравливающее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действие свежего воздуха необходимо использовать при организации дневного сна, когда ребенку обеспечивается состояние теплового комфорта путем подбора одежды, соответствующей температуре воздуха в различных помещениях. В групповых помещениях или спальнях при температуре + 15 – 16 С дети должны спать в байковых рубашках с длинным рукавом или пижамах, под теплым одеялом. На отапливаемой веранде при температуре + 5 – 6 С следует использовать спальные мешки, байковые пижамы, носки. На не отапливаемых верандах при температуре – 10 – 15 С необходимы спальные мешки плюс теплое одеяло.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теплое время года дети могут спать в легком белье с коротким рукавом, а в жаркие дни – в одних трусиках. После укладывания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спать на 5 – 7 минут открываются фрамуги или окна для сквозного проветривания. В течение остального времени сна для поддержания оптимальной температуры воздуха фрамуги или окна остаются открытыми с одной стороны; при прохладной погоде их закрывают за 20 – 30 минут до подъема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после дневного сна в помещении спальни с детьми, одетыми в трусы и майки (или только в трусах, босиком, проводится комплекс физических упражнений, включающий дыхательные упражнения, а также движения,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формирующие осанку и свод стопы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Ослабленные дети, перенесшие заболевания должны при температуре воздуха ниже 18 С быть одеты теплее 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(рубашка, гольфы)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открытом воздухе проводится во время утренней гимнастики, прогулок, физкультурных занятий.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 при правильной ее организации 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(достаточной двигательной активности </w:t>
      </w:r>
      <w:r w:rsidRPr="00C72A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важных моментов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необходимо правильно одеть и обуть ребенка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 – первых, 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соответственно погоде и сезону; во – вторых, чтобы обеспечить ему свободу движений, т. е. одежда должна быть относительно легкой и удобной.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Воздушные ванны проводятся в комнате 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(холодное время года)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на свежем воздухе летом 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(световоздушные ванны)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воздушных ванн начинается с 2 – х месячного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сочетается с двигательной деятельностью. При этом реализуется как спонтанные двигательные реакции, так и вызванные – массаж и гимнастика. Непременным условием проведения воздушных ванн является хорошо проветренное помещение.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отметить, что длительность проведения воздушных ванн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увеличивать постепенно, начиная с обычной комнатной температуры. Те дети, у которых появляются признаки понижения адаптивных возможностей терморегуляции, должны прекратить заниматься в общей группе, и для них можно подобрать температуру воздуха индивидуально. Сначала дети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 воздушные ванны в трусах, майках, носках, и тапочках. Далее, через 2 недели, более старшие группы проводят воздушные ванны в одних трусах и тапочках.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Противопоказания к принятию воздушных ванн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острые инфекционные заболевания, температура у ребенка по невыясненной причине, острые респираторные заболевания. Необходимо тщательно следить за состоянием слизистых рта, зева. При появлении гиперемии, жалоб на дискомфорт, болезненность в ребенка должен осмотреть врач или медсестра и при необходимости отстранить от занятий и прогулок на воздухе.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Возобновление проведения воздушных ванн следует начинать постепенно, с тех температур, которые были на первых занятиях.</w:t>
      </w:r>
    </w:p>
    <w:p w:rsidR="00C72A79" w:rsidRPr="00C72A79" w:rsidRDefault="00C72A79" w:rsidP="00C72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 солнцем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детского организма к солнечному излучению имеет ряд особенностей, которые связаны с характером солнечного излучения, своеобразием строения и функционирования систем органов у ребенка.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приняты в основном две специальные процедуры воздействия солнечными лучами на организм ребенка – световоздушные и солнечные ванны.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Непременным методическим приемам при проведении световоздушных ванн является постепенность обнажения тела. Сначала обнажают те части тела ребенка, которые менее чувствительны к действию света и температуры (руки и ноги, и лишь затем туловище. Начиная с полуторогодовалого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принимать световые и воздушные ванны в одних трусах. Детям в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лет и старше световоздушные ванны назначают при температуре воздуха не ниже 19 С. Н е менее важным фактором в </w:t>
      </w:r>
      <w:r w:rsidRPr="00C72A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«постепенности»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проведения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фактор времени, в течение которого осуществляется световоздушная ванна. 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Продолжительность первой ванны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1 года до 3 лет – 5 минут,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 – 7 лет – 10 минут. Ежедневно можно увеличивать время световоздушной ванны, доводя его до 30 – 40 минут и более.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целесообразно проведение световоздушных ванн в средней полосе с 9 до 12 ч дня, на юге в связи с более жарким климатом – с 8 до 10 ч. По завершении процедуры следует принять душ, сделать обливание, искупаться в бассейне.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Противопоказания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острые инфекционные заболевания, лихорадочные состояния.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Принимают солнечные ванны несколькими этапами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1) подготовительная световоздушная ванна; 2) собственно солнечная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солнечная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ванна; 3) заключительная световоздушная ванна; 4) водная процедура; 5) отдых в тени.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световоздушная ванна проводится в течение 10 – 20 мин. При этом обнаженный ребенок играет в подвижные игры или находится в статическом положении под тентом, навесом или в тени деревьев, на его ногах должна быть обувь. Затем приступают к солнечным ваннам.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Солнечная ванна, так же как и световоздушная, может проводиться либо в подвижном состоянии ребенка, либо в лежачем, сидячем положении в зависимости от температуры воздуха, силы ветра, влажности воздуха.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Долгое пребывание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 прямыми солнечными лучами может принести вред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наступает утомление, скелетная мускулатура чрезмерно расслабляется, тонус ее отсутствуют, возникает астеническое состояние – слабость, отсутствие аппетита, плохой сон.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 всего комплекса солнечных ванн состоит в принятии световоздушных ванн и водных процедур. Водные процедуры необходимы в связи с тем, что во время солнечных ванн происходит снижение, а подчас и падение мышечного тонуса, что ведет к падению артериального давления из – за низкого сосудистого периферического сопротивления.</w:t>
      </w:r>
    </w:p>
    <w:p w:rsidR="00C72A79" w:rsidRPr="00C72A79" w:rsidRDefault="00C72A79" w:rsidP="00C72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 водой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обладает большой теплоемкостью и теплопроводностью, в связи с чем она удобна и для проведения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закаливающих процедур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поскольку можно легко дозировать и равномерно распределять температурное воздействие на тело ребенка. Своеобразие адаптации организма ребенка к водным процедурам заключается в воздействии холодной воды. Существуют 3 фазы реакции организма на действие пониженной температуры воды. Первая фаза состоит в сосудосуживающем эффекте, появлений озноба, а в целом – реакции напряжения. Затем наступает адаптация к низкой температуре воды, в результате чего реакция напряжения уменьшается частота сердечных 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сокращений, снижается артериальное давление. Во второй фазе происходит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вазодилатация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расширение кожных сосудов, в результате чего кожа розовеет или становится красной, происходит усиление обменных процессов Данная фаза характеризуется улучшением самочувствия, увеличением активности, работоспособности.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Третья фаза характеризуется тем, что исчерпываются приспособительные возможности организма и вновь наступает сужение сосудов как проявление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терморегуляционной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реакции для ограничения теплоотдачи. При этом кожные покровы становятся бледными, а подчас с синюшным оттенком, появляется озноб.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Закаливающее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действие водной процедуры обусловлено первой и второй фазами. При систематическом воздействии прохладной воды первая фаза сокращается, и более быстро наступает вторая фаза.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закаливающих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 строят таким образом, чтобы у ребенка не наступала третья фаза воздействия воды. В особенности это важно по отношению к детям раннего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Водные процедуры делят на влажные обтирания, обливания, купание, плавание. Проведению водных процедур предшествует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закаливание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воздухом – воздушные ванны и обтирание ребенка сухой рукавицей, сухим полотенцем. Начальная температура воды для обтирания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– 4 лет составляет 32 С,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5 – 6 лет – 30 С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6 – 7 лет – 28 С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каждые 2 – 3 дня ее снижают на 1 и доводят до 22 С летом и до 25 С зимой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3 – 4 лет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22 С и 24 С -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5 – 6 лет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18 С и 22 С – для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6 – 7 лет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окончании обтирания ребенок должен быть тепло одет.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действенной процедурой являются контрастные ножные ванны, вовремя которых используют попеременно холодную и теплую воду. Подобная процедура может быть применена у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достаточно выраженными признаками адаптивной устойчивости.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Процедура контрастных ножных ванн состоит в следующем. Ребенок попеременно на 1 – 2 мин погружает ноги в бачок с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грячей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водой,а</w:t>
      </w:r>
      <w:proofErr w:type="spellEnd"/>
      <w:proofErr w:type="gram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на 5 – 10 С – с холодной.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заканчивают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процедуру погружением ног в бачок с холодной водой. Количество попеременных погружений в первые процедуры составляют 3 – 4. Продолжительность времени погружения конечностей в таз с холодной водой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возрастает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постепенно до 15 – 20 с. Увеличивают и число попеременных погружений до 6. После окончания процедуры ноги вытирают до появления небольшого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порозовения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кожи.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ножные ванны целесообразно тогда, когда у ребенка теплые ноги. Обычно ножные ванны делают либо сразу после сна, либо во второй половине дня между 17 – 18 ч, в период наибольшей активности ребенка.</w:t>
      </w:r>
    </w:p>
    <w:p w:rsidR="00C72A79" w:rsidRPr="00C72A79" w:rsidRDefault="00C72A79" w:rsidP="00C72A7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ребенок адаптируется к процедуре обливания ног, необходимо перейти к общему обливанию.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Противопоказания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острые инфекционные заболевания, заболевания нервной системы. В особенности противопоказанием является повышенная судорожная готовность при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гипертензионном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синдроме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постгипоксической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энцефалопатии.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увеличилось количество нетрадиционных методов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распространяются через средства массовой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Многие из них не прошли надлежащего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биологического контроля и не разрешены к внедрению в практику. Вместе с тем некоторая часть населения использует такие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Такое развитие неблагоприятно для развития ребенка и может быть причиной возникновения патологического процесса.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системе физического воспитания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 закаливанию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организма принадлежит очень большое место.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использование методов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врачебный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контроль за его проведением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 помочь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 детского населения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увеличивается арсенал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закаливающих средств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способствует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 населения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A79" w:rsidRPr="00C72A79" w:rsidRDefault="00C72A79" w:rsidP="00C7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Закаливающим мероприятиям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отводится ведущее место в системе </w:t>
      </w:r>
      <w:proofErr w:type="spellStart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C72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 дошкольного учреждения</w:t>
      </w:r>
      <w:r w:rsidRPr="00C72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788F" w:rsidRPr="00C72A79" w:rsidRDefault="003F788F" w:rsidP="00C72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788F" w:rsidRPr="00C7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7D"/>
    <w:rsid w:val="00252C4F"/>
    <w:rsid w:val="003F788F"/>
    <w:rsid w:val="005D7A10"/>
    <w:rsid w:val="00A46836"/>
    <w:rsid w:val="00A93A7D"/>
    <w:rsid w:val="00C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2315-CDF1-491D-8504-DD61D93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7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A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7</cp:revision>
  <cp:lastPrinted>2023-04-26T04:37:00Z</cp:lastPrinted>
  <dcterms:created xsi:type="dcterms:W3CDTF">2022-04-05T06:03:00Z</dcterms:created>
  <dcterms:modified xsi:type="dcterms:W3CDTF">2023-04-27T08:23:00Z</dcterms:modified>
</cp:coreProperties>
</file>