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954854" w:rsidRDefault="00954854" w:rsidP="00954854">
      <w:pPr>
        <w:jc w:val="center"/>
        <w:rPr>
          <w:sz w:val="24"/>
          <w:szCs w:val="24"/>
        </w:rPr>
      </w:pP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ind w:left="346" w:right="345"/>
        <w:jc w:val="center"/>
        <w:rPr>
          <w:sz w:val="24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</w:t>
      </w:r>
      <w:r w:rsidR="0027277F">
        <w:t>ИГРЫ С ПЕНОЙ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27277F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9F50AA" w:rsidRDefault="0027277F">
      <w:pPr>
        <w:pStyle w:val="a3"/>
        <w:ind w:right="107"/>
        <w:jc w:val="right"/>
      </w:pPr>
      <w:r>
        <w:t>Назырова Г.А.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954854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27277F">
        <w:rPr>
          <w:b/>
          <w:sz w:val="28"/>
        </w:rPr>
        <w:t>Игры с пеной</w:t>
      </w:r>
      <w:r w:rsidR="00FF4BE5">
        <w:rPr>
          <w:b/>
          <w:sz w:val="28"/>
        </w:rPr>
        <w:t>»</w:t>
      </w:r>
    </w:p>
    <w:p w:rsidR="00444DDF" w:rsidRDefault="00444DDF" w:rsidP="00444DDF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Пена – это замечательный сенсорный материал, который вызывает восторг не только у детей, но и у взрослых. Пена бывает разной по плотности и по безопасности. В предлагаемых играх мы рекомендуем использовать кондитерскую пену: она плотной структуры и безопасная для здоровья ребенка (исключение составляют дети, имеющие аллергию на молочный белок). Она г</w:t>
      </w:r>
      <w:r>
        <w:rPr>
          <w:sz w:val="28"/>
          <w:szCs w:val="28"/>
        </w:rPr>
        <w:t xml:space="preserve">отовится из кондитерских сливок.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в совместных играх использовать</w:t>
      </w:r>
      <w:r>
        <w:rPr>
          <w:sz w:val="28"/>
          <w:szCs w:val="28"/>
        </w:rPr>
        <w:t xml:space="preserve"> пену для бритья. </w:t>
      </w:r>
      <w:r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не совсем </w:t>
      </w:r>
      <w:r>
        <w:rPr>
          <w:sz w:val="28"/>
          <w:szCs w:val="28"/>
        </w:rPr>
        <w:t xml:space="preserve">безопасный материал для игр, </w:t>
      </w:r>
      <w:r>
        <w:rPr>
          <w:sz w:val="28"/>
          <w:szCs w:val="28"/>
        </w:rPr>
        <w:t xml:space="preserve">в нем имеется </w:t>
      </w:r>
      <w:r>
        <w:rPr>
          <w:sz w:val="28"/>
          <w:szCs w:val="28"/>
        </w:rPr>
        <w:t>х</w:t>
      </w:r>
      <w:r>
        <w:rPr>
          <w:sz w:val="28"/>
          <w:szCs w:val="28"/>
        </w:rPr>
        <w:t>имия</w:t>
      </w:r>
      <w:r>
        <w:rPr>
          <w:sz w:val="28"/>
          <w:szCs w:val="28"/>
        </w:rPr>
        <w:t xml:space="preserve">. Взрослый не всегда может уследить за ребенком, а ему вдруг захочется попробовать пену на вкус. Но, если у ребенка аллергия на молочный белок и ему нельзя употреблять молочные продукты, то кондитерскую пену и гель для бритья можно заменить очищающей пеной для зубов и десен. Это тоже относительно безопасный материал, т.к. используется для полости рта. Еще есть замечательная детская мусс-пена </w:t>
      </w:r>
      <w:proofErr w:type="spellStart"/>
      <w:r>
        <w:rPr>
          <w:sz w:val="28"/>
          <w:szCs w:val="28"/>
          <w:lang w:val="en-US"/>
        </w:rPr>
        <w:t>Kids</w:t>
      </w:r>
      <w:proofErr w:type="spellEnd"/>
      <w:r w:rsidRPr="00E914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Stuff</w:t>
      </w:r>
      <w:r>
        <w:rPr>
          <w:sz w:val="28"/>
          <w:szCs w:val="28"/>
        </w:rPr>
        <w:t>. Вот она как раз предназначена для детского творчества.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E9143F">
        <w:rPr>
          <w:sz w:val="28"/>
          <w:szCs w:val="28"/>
        </w:rPr>
        <w:t>Мусс-пена имеет мягкую, пластичную текстуру светло-розового цвета, которая может принимать и сохранять различные формы.</w:t>
      </w:r>
      <w:r>
        <w:rPr>
          <w:sz w:val="28"/>
          <w:szCs w:val="28"/>
        </w:rPr>
        <w:t xml:space="preserve"> </w:t>
      </w:r>
      <w:r w:rsidRPr="00E9143F">
        <w:rPr>
          <w:sz w:val="28"/>
          <w:szCs w:val="28"/>
        </w:rPr>
        <w:t>Пена достаточно упругая и не растекается, из нее можно лепить фигурки, и их форма будет сохраняться.</w:t>
      </w:r>
      <w:r>
        <w:rPr>
          <w:sz w:val="28"/>
          <w:szCs w:val="28"/>
        </w:rPr>
        <w:t xml:space="preserve"> </w:t>
      </w:r>
      <w:r w:rsidRPr="00E9143F">
        <w:rPr>
          <w:sz w:val="28"/>
          <w:szCs w:val="28"/>
        </w:rPr>
        <w:t>С такой пеной можно играть как с мячиком или снежком - просто скатайте пену шариком и подбрасывайте ее на ладони - она будет отскакивать!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Пена для детского мыла и пена для ванной – очень неплотные и делать конструкции какие-либо из них невозможно. Ува</w:t>
      </w:r>
      <w:r>
        <w:rPr>
          <w:sz w:val="28"/>
          <w:szCs w:val="28"/>
        </w:rPr>
        <w:t>жаемые взрослые, выбор за вами!</w:t>
      </w:r>
      <w:r>
        <w:rPr>
          <w:sz w:val="28"/>
          <w:szCs w:val="28"/>
        </w:rPr>
        <w:t xml:space="preserve"> </w:t>
      </w:r>
    </w:p>
    <w:p w:rsidR="00444DDF" w:rsidRDefault="00444DDF" w:rsidP="00444D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приступать к играм, убедитесь, что окружающее пространство приспособлено к мокрым играм. Возможно, это будет ванна,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это будет большой таз, можно постелить клеенку на пол, чтобы не испортить поверхности полов. </w:t>
      </w:r>
    </w:p>
    <w:p w:rsidR="00444DDF" w:rsidRPr="006A4C7D" w:rsidRDefault="00444DDF" w:rsidP="00444DD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6A4C7D">
        <w:rPr>
          <w:sz w:val="28"/>
          <w:szCs w:val="28"/>
          <w:u w:val="single"/>
        </w:rPr>
        <w:t>«Знакомство с пеной»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приступать к содержательным и насыщенным играм с пеной, ребенка надо с ней познакомить. Обязательно проверьте чувствительность ребенка. Может получиться так, что испачканные руки в пене будут вызывать у ребенка тревожные чувства и ему захочется быстро смыть ее. Наберите немного пены себе в ладоши. Дайте ребенку палочку, пусть он попробует пену палочкой. Попробуйте сдувать пену с ладошки и проговаривать, например: «Ух ты! Снег пошел!». Пусть ребенок понаблюдает</w:t>
      </w:r>
      <w:r w:rsidR="001D0805">
        <w:rPr>
          <w:sz w:val="28"/>
          <w:szCs w:val="28"/>
        </w:rPr>
        <w:t>,</w:t>
      </w:r>
      <w:r>
        <w:rPr>
          <w:sz w:val="28"/>
          <w:szCs w:val="28"/>
        </w:rPr>
        <w:t xml:space="preserve"> как летает пена. С кондитерской пеной данный вид деятельности не </w:t>
      </w:r>
      <w:r>
        <w:rPr>
          <w:sz w:val="28"/>
          <w:szCs w:val="28"/>
        </w:rPr>
        <w:lastRenderedPageBreak/>
        <w:t>получится. Нужна легкая пена. Покажите ребенку</w:t>
      </w:r>
      <w:r w:rsidR="001D0805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пена смывается с рук, пусть вода из крана некоторое время стекает, чтоб ребенок увидел безопасность ситуации и начал активней играть с пеной. К первым играм с пеной можно отнести перекладывание ее из емкости в другую емкость. Если вы увидели, что ребенок не пугается пены, можно предложить ему игру на распределение пены по какой-либо рабочей поверхности (стол, поднос, кастрюля). Для этой игры можно дать ребенку поролоновую губку, чтоб у него был выбор – действовать ладошками или губкой. Можно выдать ребенку зубную щетку и предложить почистить зубы моющимся игрушкам. Знакомство с материалом необходимо начинать со знакомой деятельности, чтоб уже с первых действий ребенок чувствовал свою успешность и удовольствие от игры. Можно приготовить пенную кашу для игрушек их. 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игре с пеной можно обратить внимание и на выдувание мыльных пузырей. Этой игрой можно заниматься как в ванной, так и в любом другом помещении. Можно показать разную пену и из разной пены дуть пузыри. Получится настоящий эксперимент. </w:t>
      </w:r>
    </w:p>
    <w:p w:rsidR="00444DDF" w:rsidRDefault="00444DDF" w:rsidP="00444DD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«Найди игрушку»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Сложите в небольшой контейнер маленькие игрушки. Далее заполните контейнер с игрушками пеной и размешайте все. Предложите ребенку находить игрушки, узнавать их в пене, споласкивать их под струей воды.</w:t>
      </w:r>
    </w:p>
    <w:p w:rsidR="00444DDF" w:rsidRPr="00255726" w:rsidRDefault="00444DDF" w:rsidP="00444DD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255726">
        <w:rPr>
          <w:sz w:val="28"/>
          <w:szCs w:val="28"/>
          <w:u w:val="single"/>
        </w:rPr>
        <w:t>«Нарисуй картину»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Небольшой поднос с высокими бортиками, заполните пеной. Сверху на пену нанесите разных цветов краску. Далее необходимо взять лист бумаги и аккуратно положить сверху. Посчитайте мысленно до 5, поднимите бумагу. На листе останется прекрасный, загадочный след цветной пены. Вот картина и готова. В дальнейшем пену можно перемешивать и добавлять новые краски. </w:t>
      </w:r>
    </w:p>
    <w:p w:rsidR="00444DDF" w:rsidRPr="00CA4F22" w:rsidRDefault="00444DDF" w:rsidP="00444DD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CA4F22">
        <w:rPr>
          <w:sz w:val="28"/>
          <w:szCs w:val="28"/>
          <w:u w:val="single"/>
        </w:rPr>
        <w:t>«Конфетки»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понадобится пустая коробка от конфет (вкладыш с ячейками), пена и краски. Предложите ребенку заполнить все ячейки пеной. Пусть ребенок перекладывает ложкой пену и одной большой емкости в маленькие. Вот и получатся конфетки. Конфетки можно сделать цветными. Возьмите кисточку, обмокните в воду, в краску и в пену. Можно использовать разные цвета.</w:t>
      </w:r>
    </w:p>
    <w:p w:rsidR="00444DDF" w:rsidRDefault="00444DDF" w:rsidP="00444DD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«Разноцветные пирожные»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игры понадобится поднос с высокими бортиками, пена, краски, емкость с водой </w:t>
      </w:r>
      <w:r>
        <w:rPr>
          <w:sz w:val="28"/>
          <w:szCs w:val="28"/>
        </w:rPr>
        <w:lastRenderedPageBreak/>
        <w:t xml:space="preserve">(небольшая миска), ложка и формочки для пирожных или кексов, стаканчики от Растишки. Заполняете поднос пеной, вместе с ребенком красите ее в различные цвета. Далее берете формочки и заполняете их цветной пеной. Пирожные можно украсить цветным рисом. Вода в миске нужна для споласкивания рук, а еще детям нравится смешивать воду с пеной. </w:t>
      </w:r>
    </w:p>
    <w:p w:rsidR="00444DDF" w:rsidRPr="00CC3C8A" w:rsidRDefault="00444DDF" w:rsidP="00444DD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CC3C8A">
        <w:rPr>
          <w:sz w:val="28"/>
          <w:szCs w:val="28"/>
          <w:u w:val="single"/>
        </w:rPr>
        <w:t>Возможные варианты игр с пеной</w:t>
      </w:r>
    </w:p>
    <w:p w:rsidR="00444DDF" w:rsidRPr="00E9143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катать в пене машинки, как в снегу. Убирать пенный снег ковшом детского экскаватора. Создавать забавные прически игрушкам.</w:t>
      </w:r>
      <w:r w:rsidR="001D080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Создавать прически, бороды, ушки, шляпы себе и ребенку.</w:t>
      </w:r>
      <w:r w:rsidR="001D0805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Рисовать на цветной пене деревянными апельсиновыми палочками/шпателями.</w:t>
      </w:r>
      <w:r w:rsidR="001D0805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рисовать пеной на прозрачном мольберте или на столе.</w:t>
      </w:r>
      <w:r w:rsidR="001D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Делать себе костюм из пены. </w:t>
      </w:r>
    </w:p>
    <w:p w:rsidR="00444DDF" w:rsidRDefault="00444DDF" w:rsidP="00444DDF">
      <w:bookmarkStart w:id="0" w:name="_GoBack"/>
      <w:bookmarkEnd w:id="0"/>
    </w:p>
    <w:p w:rsidR="00444DDF" w:rsidRDefault="00444DDF" w:rsidP="00444DDF">
      <w:pPr>
        <w:spacing w:before="161" w:line="360" w:lineRule="auto"/>
        <w:ind w:left="346" w:right="347"/>
        <w:jc w:val="both"/>
        <w:rPr>
          <w:b/>
          <w:sz w:val="28"/>
        </w:rPr>
      </w:pPr>
    </w:p>
    <w:sectPr w:rsidR="00444DDF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4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5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6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1D0805"/>
    <w:rsid w:val="0027277F"/>
    <w:rsid w:val="004343FF"/>
    <w:rsid w:val="00444DDF"/>
    <w:rsid w:val="00600CEA"/>
    <w:rsid w:val="006E7774"/>
    <w:rsid w:val="007E19D9"/>
    <w:rsid w:val="008402E7"/>
    <w:rsid w:val="009123BE"/>
    <w:rsid w:val="00954854"/>
    <w:rsid w:val="009F50AA"/>
    <w:rsid w:val="00AD4B1B"/>
    <w:rsid w:val="00B022C7"/>
    <w:rsid w:val="00B542CC"/>
    <w:rsid w:val="00C516CE"/>
    <w:rsid w:val="00C5442B"/>
    <w:rsid w:val="00C61409"/>
    <w:rsid w:val="00E1792F"/>
    <w:rsid w:val="00EB3952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paragraph" w:customStyle="1" w:styleId="media-textdescription-lnk-v2">
    <w:name w:val="media-text_description-lnk-v2"/>
    <w:basedOn w:val="a"/>
    <w:rsid w:val="00444D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paragraph" w:customStyle="1" w:styleId="media-textdescription-lnk-v2">
    <w:name w:val="media-text_description-lnk-v2"/>
    <w:basedOn w:val="a"/>
    <w:rsid w:val="00444D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2021-08-11T18:30:00Z</dcterms:created>
  <dcterms:modified xsi:type="dcterms:W3CDTF">2024-02-29T08:22:00Z</dcterms:modified>
</cp:coreProperties>
</file>