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139" w:rsidRDefault="00603139" w:rsidP="00EC6E7F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государственное бюджетное общеобразовательное   учреждение </w:t>
      </w:r>
      <w:r w:rsidR="00EC6E7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Самарской области средняя общеобразовательная школа №1 «Образовательный центр» имени 21 армии Вооруженных сил СССР п.г.т. Стройкерамика   муниципального района Волжский Самарской области</w:t>
      </w:r>
    </w:p>
    <w:p w:rsidR="00603139" w:rsidRDefault="00603139" w:rsidP="00603139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603139" w:rsidRDefault="00EC6E7F" w:rsidP="006031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структурное подразделение </w:t>
      </w:r>
      <w:r w:rsidR="00603139">
        <w:rPr>
          <w:rFonts w:ascii="Times New Roman" w:eastAsia="Calibri" w:hAnsi="Times New Roman" w:cs="Times New Roman"/>
          <w:sz w:val="24"/>
          <w:szCs w:val="24"/>
        </w:rPr>
        <w:t>Детский сад «Солнышко»</w:t>
      </w: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03139" w:rsidRDefault="00603139" w:rsidP="006031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03139" w:rsidRDefault="00603139" w:rsidP="006031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03139" w:rsidRDefault="00603139" w:rsidP="006031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03139" w:rsidRDefault="00603139" w:rsidP="00603139">
      <w:pPr>
        <w:pStyle w:val="a3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603139" w:rsidRDefault="00603139" w:rsidP="00603139">
      <w:pPr>
        <w:pStyle w:val="a3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603139" w:rsidRDefault="00603139" w:rsidP="00603139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eastAsia="Calibri"/>
          <w:b/>
          <w:sz w:val="40"/>
          <w:szCs w:val="40"/>
        </w:rPr>
        <w:t>«Профилактика чесотки»</w:t>
      </w: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(консультация для родителей)</w:t>
      </w: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03139" w:rsidRDefault="00603139" w:rsidP="00603139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EC6E7F" w:rsidRDefault="00EC6E7F" w:rsidP="00603139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603139" w:rsidRDefault="00603139" w:rsidP="00603139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                  </w:t>
      </w:r>
    </w:p>
    <w:p w:rsidR="00603139" w:rsidRPr="00EC6E7F" w:rsidRDefault="00EC6E7F" w:rsidP="006031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6E7F">
        <w:rPr>
          <w:rFonts w:ascii="Times New Roman" w:eastAsia="Calibri" w:hAnsi="Times New Roman" w:cs="Times New Roman"/>
          <w:sz w:val="28"/>
          <w:szCs w:val="28"/>
        </w:rPr>
        <w:t>с</w:t>
      </w:r>
      <w:r w:rsidR="00603139" w:rsidRPr="00EC6E7F">
        <w:rPr>
          <w:rFonts w:ascii="Times New Roman" w:eastAsia="Calibri" w:hAnsi="Times New Roman" w:cs="Times New Roman"/>
          <w:sz w:val="28"/>
          <w:szCs w:val="28"/>
        </w:rPr>
        <w:t xml:space="preserve">таршая м/сестра </w:t>
      </w:r>
    </w:p>
    <w:p w:rsidR="00603139" w:rsidRPr="00EC6E7F" w:rsidRDefault="00603139" w:rsidP="006031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6E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EC6E7F" w:rsidRPr="00EC6E7F">
        <w:rPr>
          <w:rFonts w:ascii="Times New Roman" w:eastAsia="Calibri" w:hAnsi="Times New Roman" w:cs="Times New Roman"/>
          <w:sz w:val="28"/>
          <w:szCs w:val="28"/>
        </w:rPr>
        <w:t xml:space="preserve">  Герасимчук Галина Геннадьевна</w:t>
      </w: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03139" w:rsidRDefault="00603139" w:rsidP="0060313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03139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03139" w:rsidRDefault="00603139" w:rsidP="0060313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03139" w:rsidRPr="00EC6E7F" w:rsidRDefault="00603139" w:rsidP="006031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03139" w:rsidRPr="00EC6E7F" w:rsidRDefault="00603139" w:rsidP="00603139">
      <w:pPr>
        <w:shd w:val="clear" w:color="auto" w:fill="FFFFFF"/>
        <w:spacing w:after="0" w:line="315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E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EC6E7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C6E7F">
        <w:rPr>
          <w:rFonts w:ascii="Times New Roman" w:eastAsia="Calibri" w:hAnsi="Times New Roman" w:cs="Times New Roman"/>
          <w:sz w:val="28"/>
          <w:szCs w:val="28"/>
        </w:rPr>
        <w:t>п.г.т. Стройкерамика</w:t>
      </w:r>
    </w:p>
    <w:p w:rsidR="00603139" w:rsidRPr="00A14351" w:rsidRDefault="00603139" w:rsidP="006031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A14351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Консультация для родителей</w:t>
      </w:r>
    </w:p>
    <w:p w:rsidR="00603139" w:rsidRDefault="00603139" w:rsidP="006031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A14351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A14351">
        <w:rPr>
          <w:rStyle w:val="a4"/>
          <w:iCs/>
          <w:color w:val="111111"/>
          <w:sz w:val="28"/>
          <w:szCs w:val="28"/>
          <w:bdr w:val="none" w:sz="0" w:space="0" w:color="auto" w:frame="1"/>
        </w:rPr>
        <w:t>Профилак</w:t>
      </w:r>
      <w:r>
        <w:rPr>
          <w:rStyle w:val="a4"/>
          <w:iCs/>
          <w:color w:val="111111"/>
          <w:sz w:val="28"/>
          <w:szCs w:val="28"/>
          <w:bdr w:val="none" w:sz="0" w:space="0" w:color="auto" w:frame="1"/>
        </w:rPr>
        <w:t>тика чесотки</w:t>
      </w:r>
      <w:r w:rsidRPr="00A14351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03139" w:rsidRDefault="00603139" w:rsidP="006031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603139" w:rsidRPr="00603139" w:rsidRDefault="00603139" w:rsidP="0060313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Чесотка – заразное заболевание, вызываемое чесоточным клещом. Чесоточные клещи очень малы (0,3-0.4 мм) и неразличимы невооруженным глазом. Клещи питаются роговым слоем эпидермиса кожи человека. Существует суточный ритм активности чесоточных клещей: днем они  находятся в состоянии покоя, вечером и ночью -  активны.</w:t>
      </w:r>
    </w:p>
    <w:p w:rsidR="00603139" w:rsidRPr="00603139" w:rsidRDefault="00603139" w:rsidP="0060313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Чесоткой можно заразиться  при прямом контакте с больным, через одежду, постель или вещи, которыми пользовался больной,  в бане или душе, в парикмахерской (при использовании грязного белья, инструментов). Клещ может передаваться через игрушки, спортивный инвент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арь, письменные принадлежности.</w:t>
      </w:r>
    </w:p>
    <w:p w:rsidR="00603139" w:rsidRPr="00603139" w:rsidRDefault="00603139" w:rsidP="0060313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Попав на кожу, клещ пробуравливает роговой слой, делает в нем ходы и в них размножается. С момента заражения до появления симптомов заболевания   проходит </w:t>
      </w:r>
    </w:p>
    <w:p w:rsidR="00603139" w:rsidRPr="00603139" w:rsidRDefault="00603139" w:rsidP="0060313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4 - 6 недель. Чаще поражается кожа межпальцевых промежутков рук, внутренней поверхности лучезапястных суставов, груди, живота. Заболевание сопровождается зудом, усиливающимся по ночам. В результате расчесов в кожу заносятся  микробы, что приводит к гнойничковым высыпаниям. У детей чесотка отличается обширностью поражений: поражаются внутренние края стоп, подошвы, ладони, ягодицы, лицо и даже волосистая часть  головы. Могут встречаться формы чесотки с нетипичным поражением кожи. И это часто является причиной несвоевременного обращения к врачу.</w:t>
      </w:r>
    </w:p>
    <w:p w:rsidR="00603139" w:rsidRPr="00603139" w:rsidRDefault="00603139" w:rsidP="00603139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предупредить заболевание чесоткой необходимо соблюдать гигиенические правила: </w:t>
      </w:r>
    </w:p>
    <w:p w:rsidR="00603139" w:rsidRPr="00603139" w:rsidRDefault="00603139" w:rsidP="00603139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содержать в чистоте тело, руки,  регулярно мыться и менять не только одежду, но и постельное белье;</w:t>
      </w:r>
    </w:p>
    <w:p w:rsidR="00603139" w:rsidRPr="00603139" w:rsidRDefault="00603139" w:rsidP="00603139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иметь индивидуальную мочалку, полотенце, не пользоваться чужими предметами туалета, одеждой;</w:t>
      </w:r>
    </w:p>
    <w:p w:rsidR="00603139" w:rsidRPr="00603139" w:rsidRDefault="00603139" w:rsidP="00603139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При подозрении на кожно-заразные заболевания (сыпь, расчесы, зуд, шелушащиеся пятна и др.) необходимо обратиться к медицинскому работнику или на прием к дерматологу в УЗ «Могилевский областной кожно-венерологический диспансер». Одежду, постельное белье, предметы обихода больного чесоткой подвергнуть обязательной дезинфекции.     </w:t>
      </w:r>
    </w:p>
    <w:p w:rsidR="00603139" w:rsidRPr="00603139" w:rsidRDefault="00603139" w:rsidP="00603139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3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Самолечение  чесотки недопустимо!</w:t>
      </w:r>
    </w:p>
    <w:sectPr w:rsidR="00603139" w:rsidRPr="0060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62"/>
    <w:rsid w:val="001F6976"/>
    <w:rsid w:val="00603139"/>
    <w:rsid w:val="00802B62"/>
    <w:rsid w:val="00C227E5"/>
    <w:rsid w:val="00E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CD44B-C0B5-45D5-83C1-69D5B366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User</cp:lastModifiedBy>
  <cp:revision>7</cp:revision>
  <cp:lastPrinted>2023-04-26T05:18:00Z</cp:lastPrinted>
  <dcterms:created xsi:type="dcterms:W3CDTF">2022-04-05T09:25:00Z</dcterms:created>
  <dcterms:modified xsi:type="dcterms:W3CDTF">2023-04-27T09:00:00Z</dcterms:modified>
</cp:coreProperties>
</file>